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9B" w:rsidRDefault="00AB459B" w:rsidP="00AB459B">
      <w:pPr>
        <w:widowControl w:val="0"/>
        <w:adjustRightInd/>
        <w:snapToGrid/>
        <w:spacing w:after="0" w:line="480" w:lineRule="exact"/>
        <w:jc w:val="center"/>
        <w:rPr>
          <w:rFonts w:ascii="宋体" w:eastAsia="宋体" w:hAnsi="宋体" w:cs="Times New Roman"/>
          <w:b/>
          <w:kern w:val="2"/>
          <w:sz w:val="28"/>
          <w:szCs w:val="28"/>
        </w:rPr>
      </w:pPr>
      <w:r>
        <w:rPr>
          <w:rFonts w:ascii="宋体" w:eastAsia="宋体" w:hAnsi="宋体" w:cs="Times New Roman" w:hint="eastAsia"/>
          <w:b/>
          <w:noProof/>
          <w:kern w:val="2"/>
          <w:sz w:val="28"/>
          <w:szCs w:val="28"/>
        </w:rPr>
        <w:drawing>
          <wp:anchor distT="0" distB="0" distL="114300" distR="114300" simplePos="0" relativeHeight="251659264" behindDoc="1" locked="0" layoutInCell="1" allowOverlap="1">
            <wp:simplePos x="0" y="0"/>
            <wp:positionH relativeFrom="column">
              <wp:posOffset>-935990</wp:posOffset>
            </wp:positionH>
            <wp:positionV relativeFrom="paragraph">
              <wp:posOffset>-1089660</wp:posOffset>
            </wp:positionV>
            <wp:extent cx="7610475" cy="10725150"/>
            <wp:effectExtent l="19050" t="0" r="9525" b="0"/>
            <wp:wrapNone/>
            <wp:docPr id="5" name="图片 2" descr="D:\个人重要资料(勿删)\Administrator\桌面\生科院红头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个人重要资料(勿删)\Administrator\桌面\生科院红头文件.jpg"/>
                    <pic:cNvPicPr>
                      <a:picLocks noChangeAspect="1" noChangeArrowheads="1"/>
                    </pic:cNvPicPr>
                  </pic:nvPicPr>
                  <pic:blipFill>
                    <a:blip r:embed="rId7" cstate="print"/>
                    <a:srcRect/>
                    <a:stretch>
                      <a:fillRect/>
                    </a:stretch>
                  </pic:blipFill>
                  <pic:spPr bwMode="auto">
                    <a:xfrm>
                      <a:off x="0" y="0"/>
                      <a:ext cx="7610475" cy="10725150"/>
                    </a:xfrm>
                    <a:prstGeom prst="rect">
                      <a:avLst/>
                    </a:prstGeom>
                    <a:noFill/>
                    <a:ln w="9525">
                      <a:noFill/>
                      <a:miter lim="800000"/>
                      <a:headEnd/>
                      <a:tailEnd/>
                    </a:ln>
                  </pic:spPr>
                </pic:pic>
              </a:graphicData>
            </a:graphic>
          </wp:anchor>
        </w:drawing>
      </w:r>
    </w:p>
    <w:p w:rsidR="00AB459B" w:rsidRDefault="00AB459B" w:rsidP="00AB459B">
      <w:pPr>
        <w:widowControl w:val="0"/>
        <w:adjustRightInd/>
        <w:snapToGrid/>
        <w:spacing w:after="0" w:line="480" w:lineRule="exact"/>
        <w:jc w:val="center"/>
        <w:rPr>
          <w:rFonts w:ascii="宋体" w:eastAsia="宋体" w:hAnsi="宋体" w:cs="Times New Roman"/>
          <w:b/>
          <w:kern w:val="2"/>
          <w:sz w:val="28"/>
          <w:szCs w:val="28"/>
        </w:rPr>
      </w:pPr>
    </w:p>
    <w:p w:rsidR="00AB459B" w:rsidRDefault="00AB459B" w:rsidP="00AB459B">
      <w:pPr>
        <w:widowControl w:val="0"/>
        <w:adjustRightInd/>
        <w:snapToGrid/>
        <w:spacing w:after="0" w:line="480" w:lineRule="exact"/>
        <w:jc w:val="center"/>
        <w:rPr>
          <w:rFonts w:ascii="宋体" w:eastAsia="宋体" w:hAnsi="宋体" w:cs="Times New Roman"/>
          <w:b/>
          <w:kern w:val="2"/>
          <w:sz w:val="28"/>
          <w:szCs w:val="28"/>
        </w:rPr>
      </w:pPr>
    </w:p>
    <w:p w:rsidR="00AB459B" w:rsidRDefault="00AB459B" w:rsidP="00AB459B">
      <w:pPr>
        <w:widowControl w:val="0"/>
        <w:adjustRightInd/>
        <w:snapToGrid/>
        <w:spacing w:after="0" w:line="480" w:lineRule="exact"/>
        <w:jc w:val="center"/>
        <w:rPr>
          <w:rFonts w:ascii="宋体" w:eastAsia="宋体" w:hAnsi="宋体" w:cs="Times New Roman"/>
          <w:b/>
          <w:kern w:val="2"/>
          <w:szCs w:val="28"/>
        </w:rPr>
      </w:pPr>
    </w:p>
    <w:p w:rsidR="00AB459B" w:rsidRDefault="00AB459B" w:rsidP="00AB459B">
      <w:pPr>
        <w:widowControl w:val="0"/>
        <w:adjustRightInd/>
        <w:snapToGrid/>
        <w:spacing w:after="0" w:line="480" w:lineRule="exact"/>
        <w:jc w:val="center"/>
        <w:rPr>
          <w:rFonts w:ascii="宋体" w:eastAsia="宋体" w:hAnsi="宋体" w:cs="Times New Roman"/>
          <w:b/>
          <w:kern w:val="2"/>
          <w:sz w:val="28"/>
          <w:szCs w:val="28"/>
        </w:rPr>
      </w:pPr>
      <w:r w:rsidRPr="00D3013C">
        <w:rPr>
          <w:rFonts w:ascii="宋体" w:eastAsia="宋体" w:hAnsi="宋体" w:cs="Times New Roman" w:hint="eastAsia"/>
          <w:b/>
          <w:kern w:val="2"/>
          <w:szCs w:val="28"/>
        </w:rPr>
        <w:t>湘农生科办[2017]</w:t>
      </w:r>
      <w:r w:rsidR="0019240D">
        <w:rPr>
          <w:rFonts w:ascii="宋体" w:eastAsia="宋体" w:hAnsi="宋体" w:cs="Times New Roman" w:hint="eastAsia"/>
          <w:b/>
          <w:kern w:val="2"/>
          <w:szCs w:val="28"/>
        </w:rPr>
        <w:t>8</w:t>
      </w:r>
      <w:r w:rsidRPr="00D3013C">
        <w:rPr>
          <w:rFonts w:ascii="宋体" w:eastAsia="宋体" w:hAnsi="宋体" w:cs="Times New Roman" w:hint="eastAsia"/>
          <w:b/>
          <w:kern w:val="2"/>
          <w:szCs w:val="28"/>
        </w:rPr>
        <w:t>号</w:t>
      </w:r>
    </w:p>
    <w:p w:rsidR="00AB459B" w:rsidRPr="00D3013C" w:rsidRDefault="00AB459B" w:rsidP="00AB459B">
      <w:pPr>
        <w:widowControl w:val="0"/>
        <w:adjustRightInd/>
        <w:snapToGrid/>
        <w:spacing w:after="0" w:line="480" w:lineRule="exact"/>
        <w:jc w:val="center"/>
        <w:rPr>
          <w:rFonts w:ascii="宋体" w:eastAsia="宋体" w:hAnsi="宋体" w:cs="Times New Roman"/>
          <w:b/>
          <w:kern w:val="2"/>
          <w:sz w:val="28"/>
          <w:szCs w:val="28"/>
        </w:rPr>
      </w:pPr>
    </w:p>
    <w:p w:rsidR="00D3013C" w:rsidRDefault="00D3013C" w:rsidP="00D3013C">
      <w:pPr>
        <w:widowControl w:val="0"/>
        <w:adjustRightInd/>
        <w:snapToGrid/>
        <w:spacing w:after="0" w:line="480" w:lineRule="exact"/>
        <w:jc w:val="center"/>
        <w:rPr>
          <w:rFonts w:ascii="宋体" w:eastAsia="宋体" w:hAnsi="宋体" w:cs="Times New Roman"/>
          <w:b/>
          <w:kern w:val="2"/>
          <w:sz w:val="32"/>
          <w:szCs w:val="32"/>
        </w:rPr>
      </w:pPr>
      <w:r w:rsidRPr="00D3013C">
        <w:rPr>
          <w:rFonts w:ascii="宋体" w:eastAsia="宋体" w:hAnsi="宋体" w:cs="Times New Roman" w:hint="eastAsia"/>
          <w:b/>
          <w:kern w:val="2"/>
          <w:sz w:val="32"/>
          <w:szCs w:val="32"/>
        </w:rPr>
        <w:t>2017年春季学期生物科学技术学院学风建设方案</w:t>
      </w:r>
    </w:p>
    <w:p w:rsidR="00AB459B" w:rsidRPr="00D3013C" w:rsidRDefault="00AB459B" w:rsidP="00D3013C">
      <w:pPr>
        <w:widowControl w:val="0"/>
        <w:adjustRightInd/>
        <w:snapToGrid/>
        <w:spacing w:after="0" w:line="480" w:lineRule="exact"/>
        <w:jc w:val="center"/>
        <w:rPr>
          <w:rFonts w:ascii="宋体" w:eastAsia="宋体" w:hAnsi="宋体" w:cs="Times New Roman"/>
          <w:b/>
          <w:kern w:val="2"/>
          <w:sz w:val="32"/>
          <w:szCs w:val="32"/>
        </w:rPr>
      </w:pPr>
    </w:p>
    <w:p w:rsidR="00D3013C" w:rsidRPr="00D3013C" w:rsidRDefault="00D3013C" w:rsidP="00D3013C">
      <w:pPr>
        <w:widowControl w:val="0"/>
        <w:adjustRightInd/>
        <w:snapToGrid/>
        <w:spacing w:after="0" w:line="440" w:lineRule="exact"/>
        <w:rPr>
          <w:rFonts w:ascii="宋体" w:eastAsia="宋体" w:hAnsi="宋体" w:cs="黑体"/>
          <w:kern w:val="2"/>
          <w:sz w:val="24"/>
          <w:szCs w:val="24"/>
        </w:rPr>
      </w:pPr>
      <w:r w:rsidRPr="00D3013C">
        <w:rPr>
          <w:rFonts w:ascii="宋体" w:eastAsia="宋体" w:hAnsi="宋体" w:cs="黑体" w:hint="eastAsia"/>
          <w:kern w:val="2"/>
          <w:sz w:val="24"/>
          <w:szCs w:val="24"/>
        </w:rPr>
        <w:t xml:space="preserve">    根据学校2016年2月26日下发 《湖南农业大学加强大学生学风建设实施方案》的精神，为切实加强我院学风建设，提高教学质量和人才综合素质，营造良好的育人氛围，特制定本方案。</w:t>
      </w:r>
    </w:p>
    <w:p w:rsidR="00D3013C" w:rsidRPr="00D3013C" w:rsidRDefault="00D3013C" w:rsidP="00D3013C">
      <w:pPr>
        <w:widowControl w:val="0"/>
        <w:numPr>
          <w:ilvl w:val="0"/>
          <w:numId w:val="1"/>
        </w:numPr>
        <w:adjustRightInd/>
        <w:snapToGrid/>
        <w:spacing w:after="0" w:line="440" w:lineRule="exact"/>
        <w:ind w:firstLineChars="200" w:firstLine="482"/>
        <w:jc w:val="both"/>
        <w:rPr>
          <w:rFonts w:ascii="宋体" w:eastAsia="宋体" w:hAnsi="宋体" w:cs="黑体"/>
          <w:b/>
          <w:kern w:val="2"/>
          <w:sz w:val="24"/>
          <w:szCs w:val="24"/>
        </w:rPr>
      </w:pPr>
      <w:r w:rsidRPr="00D3013C">
        <w:rPr>
          <w:rFonts w:ascii="宋体" w:eastAsia="宋体" w:hAnsi="宋体" w:cs="黑体" w:hint="eastAsia"/>
          <w:b/>
          <w:kern w:val="2"/>
          <w:sz w:val="24"/>
          <w:szCs w:val="24"/>
        </w:rPr>
        <w:t>存在问题：</w:t>
      </w:r>
    </w:p>
    <w:p w:rsidR="00D3013C" w:rsidRPr="00D3013C" w:rsidRDefault="00D3013C" w:rsidP="00D3013C">
      <w:pPr>
        <w:widowControl w:val="0"/>
        <w:adjustRightInd/>
        <w:snapToGrid/>
        <w:spacing w:after="0" w:line="440" w:lineRule="exact"/>
        <w:rPr>
          <w:rFonts w:ascii="宋体" w:eastAsia="宋体" w:hAnsi="宋体" w:cs="黑体"/>
          <w:kern w:val="2"/>
          <w:sz w:val="24"/>
          <w:szCs w:val="24"/>
        </w:rPr>
      </w:pPr>
      <w:r w:rsidRPr="00D3013C">
        <w:rPr>
          <w:rFonts w:ascii="宋体" w:eastAsia="宋体" w:hAnsi="宋体" w:cs="黑体" w:hint="eastAsia"/>
          <w:kern w:val="2"/>
          <w:sz w:val="24"/>
          <w:szCs w:val="24"/>
        </w:rPr>
        <w:t xml:space="preserve">    2016年下半年，在全院师生的努力下，我院学风有了一定的好转，但仍然存在一些问题：</w:t>
      </w:r>
    </w:p>
    <w:p w:rsidR="00D3013C" w:rsidRPr="00D3013C" w:rsidRDefault="00D3013C" w:rsidP="00D3013C">
      <w:pPr>
        <w:widowControl w:val="0"/>
        <w:adjustRightInd/>
        <w:snapToGrid/>
        <w:spacing w:after="0" w:line="440" w:lineRule="exact"/>
        <w:ind w:firstLineChars="200" w:firstLine="480"/>
        <w:rPr>
          <w:rFonts w:ascii="宋体" w:eastAsia="宋体" w:hAnsi="宋体" w:cs="黑体"/>
          <w:kern w:val="2"/>
          <w:sz w:val="24"/>
          <w:szCs w:val="24"/>
        </w:rPr>
      </w:pPr>
      <w:r w:rsidRPr="00D3013C">
        <w:rPr>
          <w:rFonts w:ascii="宋体" w:eastAsia="宋体" w:hAnsi="宋体" w:cs="黑体" w:hint="eastAsia"/>
          <w:kern w:val="2"/>
          <w:sz w:val="24"/>
          <w:szCs w:val="24"/>
        </w:rPr>
        <w:t>1、16级新生参加早自习迟到现象严重；</w:t>
      </w:r>
    </w:p>
    <w:p w:rsidR="00D3013C" w:rsidRPr="00D3013C" w:rsidRDefault="00D3013C" w:rsidP="00D3013C">
      <w:pPr>
        <w:widowControl w:val="0"/>
        <w:adjustRightInd/>
        <w:snapToGrid/>
        <w:spacing w:after="0" w:line="440" w:lineRule="exact"/>
        <w:ind w:firstLineChars="200" w:firstLine="480"/>
        <w:rPr>
          <w:rFonts w:ascii="宋体" w:eastAsia="宋体" w:hAnsi="宋体" w:cs="黑体"/>
          <w:kern w:val="2"/>
          <w:sz w:val="24"/>
          <w:szCs w:val="24"/>
        </w:rPr>
      </w:pPr>
      <w:r w:rsidRPr="00D3013C">
        <w:rPr>
          <w:rFonts w:ascii="宋体" w:eastAsia="宋体" w:hAnsi="宋体" w:cs="黑体" w:hint="eastAsia"/>
          <w:kern w:val="2"/>
          <w:sz w:val="24"/>
          <w:szCs w:val="24"/>
        </w:rPr>
        <w:t>2、14、15级个别班级课堂到课率较低；</w:t>
      </w:r>
    </w:p>
    <w:p w:rsidR="00D3013C" w:rsidRPr="00D3013C" w:rsidRDefault="00D3013C" w:rsidP="00D3013C">
      <w:pPr>
        <w:widowControl w:val="0"/>
        <w:adjustRightInd/>
        <w:snapToGrid/>
        <w:spacing w:after="0" w:line="440" w:lineRule="exact"/>
        <w:ind w:firstLineChars="200" w:firstLine="480"/>
        <w:rPr>
          <w:rFonts w:ascii="宋体" w:eastAsia="宋体" w:hAnsi="宋体" w:cs="黑体"/>
          <w:kern w:val="2"/>
          <w:sz w:val="24"/>
          <w:szCs w:val="24"/>
        </w:rPr>
      </w:pPr>
      <w:r w:rsidRPr="00D3013C">
        <w:rPr>
          <w:rFonts w:ascii="宋体" w:eastAsia="宋体" w:hAnsi="宋体" w:cs="黑体" w:hint="eastAsia"/>
          <w:kern w:val="2"/>
          <w:sz w:val="24"/>
          <w:szCs w:val="24"/>
        </w:rPr>
        <w:t>3、16级寝室内务卫生情况较差；</w:t>
      </w:r>
    </w:p>
    <w:p w:rsidR="00D3013C" w:rsidRPr="00D3013C" w:rsidRDefault="00D3013C" w:rsidP="00D3013C">
      <w:pPr>
        <w:widowControl w:val="0"/>
        <w:adjustRightInd/>
        <w:snapToGrid/>
        <w:spacing w:after="0" w:line="440" w:lineRule="exact"/>
        <w:ind w:firstLineChars="200" w:firstLine="480"/>
        <w:rPr>
          <w:rFonts w:ascii="宋体" w:eastAsia="宋体" w:hAnsi="宋体" w:cs="黑体"/>
          <w:kern w:val="2"/>
          <w:sz w:val="24"/>
          <w:szCs w:val="24"/>
        </w:rPr>
      </w:pPr>
      <w:r w:rsidRPr="00D3013C">
        <w:rPr>
          <w:rFonts w:ascii="宋体" w:eastAsia="宋体" w:hAnsi="宋体" w:cs="黑体" w:hint="eastAsia"/>
          <w:kern w:val="2"/>
          <w:sz w:val="24"/>
          <w:szCs w:val="24"/>
        </w:rPr>
        <w:t>4、晚风检查在寝室玩电脑的现象严重；</w:t>
      </w:r>
    </w:p>
    <w:p w:rsidR="00D3013C" w:rsidRPr="00D3013C" w:rsidRDefault="00D3013C" w:rsidP="00D3013C">
      <w:pPr>
        <w:widowControl w:val="0"/>
        <w:adjustRightInd/>
        <w:snapToGrid/>
        <w:spacing w:after="0" w:line="440" w:lineRule="exact"/>
        <w:ind w:firstLineChars="200" w:firstLine="480"/>
        <w:rPr>
          <w:rFonts w:ascii="宋体" w:eastAsia="宋体" w:hAnsi="宋体" w:cs="黑体"/>
          <w:kern w:val="2"/>
          <w:sz w:val="24"/>
          <w:szCs w:val="24"/>
        </w:rPr>
      </w:pPr>
      <w:r w:rsidRPr="00D3013C">
        <w:rPr>
          <w:rFonts w:ascii="宋体" w:eastAsia="宋体" w:hAnsi="宋体" w:cs="黑体" w:hint="eastAsia"/>
          <w:kern w:val="2"/>
          <w:sz w:val="24"/>
          <w:szCs w:val="24"/>
        </w:rPr>
        <w:t>5、考试纪律松散，存在考试违纪现象。</w:t>
      </w:r>
    </w:p>
    <w:p w:rsidR="00D3013C" w:rsidRPr="00D3013C" w:rsidRDefault="00D3013C" w:rsidP="00D3013C">
      <w:pPr>
        <w:widowControl w:val="0"/>
        <w:adjustRightInd/>
        <w:snapToGrid/>
        <w:spacing w:after="0" w:line="440" w:lineRule="exact"/>
        <w:ind w:firstLineChars="200" w:firstLine="482"/>
        <w:rPr>
          <w:rFonts w:ascii="宋体" w:eastAsia="宋体" w:hAnsi="宋体" w:cs="黑体"/>
          <w:b/>
          <w:kern w:val="2"/>
          <w:sz w:val="24"/>
          <w:szCs w:val="24"/>
        </w:rPr>
      </w:pPr>
      <w:r w:rsidRPr="00D3013C">
        <w:rPr>
          <w:rFonts w:ascii="宋体" w:eastAsia="宋体" w:hAnsi="宋体" w:cs="黑体" w:hint="eastAsia"/>
          <w:b/>
          <w:kern w:val="2"/>
          <w:sz w:val="24"/>
          <w:szCs w:val="24"/>
        </w:rPr>
        <w:t>二、整改措施：</w:t>
      </w:r>
    </w:p>
    <w:p w:rsidR="00D3013C" w:rsidRPr="00D3013C" w:rsidRDefault="00D3013C" w:rsidP="00D3013C">
      <w:pPr>
        <w:widowControl w:val="0"/>
        <w:adjustRightInd/>
        <w:snapToGrid/>
        <w:spacing w:after="0" w:line="440" w:lineRule="exact"/>
        <w:ind w:firstLineChars="200" w:firstLine="480"/>
        <w:rPr>
          <w:rFonts w:ascii="宋体" w:eastAsia="宋体" w:hAnsi="宋体" w:cs="黑体"/>
          <w:b/>
          <w:kern w:val="2"/>
          <w:sz w:val="24"/>
          <w:szCs w:val="24"/>
        </w:rPr>
      </w:pPr>
      <w:r w:rsidRPr="00D3013C">
        <w:rPr>
          <w:rFonts w:ascii="宋体" w:eastAsia="宋体" w:hAnsi="宋体" w:cs="黑体" w:hint="eastAsia"/>
          <w:kern w:val="2"/>
          <w:sz w:val="24"/>
          <w:szCs w:val="24"/>
        </w:rPr>
        <w:t>针对以上我们学院出现的问题，本学期学风建设首先</w:t>
      </w:r>
      <w:r w:rsidRPr="00D3013C">
        <w:rPr>
          <w:rFonts w:asciiTheme="minorEastAsia" w:eastAsiaTheme="minorEastAsia" w:hAnsiTheme="minorEastAsia" w:cs="黑体" w:hint="eastAsia"/>
          <w:bCs/>
          <w:color w:val="000000" w:themeColor="text1"/>
          <w:kern w:val="2"/>
          <w:sz w:val="24"/>
          <w:szCs w:val="24"/>
        </w:rPr>
        <w:t>将重点放在学生课堂到课率上，对全院所有学生的课堂（包括早自习）进行积极的监督和检查。</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1、16级早自习检查</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1）、学院实行早自习监督制度。每天安排主席团成员或团委学生会部长级干部督促大一新生早起，防止出现迟到或未到现象（具体排班表另发）。</w:t>
      </w:r>
    </w:p>
    <w:p w:rsidR="00AB459B" w:rsidRPr="00D3013C" w:rsidRDefault="00D3013C" w:rsidP="00AB459B">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2）、检查内容及方式：由学习部成员每天对各教室同学早自习出勤人数进行登记。每迟到（</w:t>
      </w:r>
      <w:r w:rsidRPr="00D3013C">
        <w:rPr>
          <w:rFonts w:asciiTheme="minorEastAsia" w:eastAsiaTheme="minorEastAsia" w:hAnsiTheme="minorEastAsia" w:cs="黑体"/>
          <w:bCs/>
          <w:color w:val="000000" w:themeColor="text1"/>
          <w:kern w:val="2"/>
          <w:sz w:val="24"/>
          <w:szCs w:val="24"/>
        </w:rPr>
        <w:t>6</w:t>
      </w:r>
      <w:r w:rsidRPr="00D3013C">
        <w:rPr>
          <w:rFonts w:asciiTheme="minorEastAsia" w:eastAsiaTheme="minorEastAsia" w:hAnsiTheme="minorEastAsia" w:cs="黑体" w:hint="eastAsia"/>
          <w:bCs/>
          <w:color w:val="000000" w:themeColor="text1"/>
          <w:kern w:val="2"/>
          <w:sz w:val="24"/>
          <w:szCs w:val="24"/>
        </w:rPr>
        <w:t>：</w:t>
      </w:r>
      <w:r w:rsidRPr="00D3013C">
        <w:rPr>
          <w:rFonts w:asciiTheme="minorEastAsia" w:eastAsiaTheme="minorEastAsia" w:hAnsiTheme="minorEastAsia" w:cs="黑体"/>
          <w:bCs/>
          <w:color w:val="000000" w:themeColor="text1"/>
          <w:kern w:val="2"/>
          <w:sz w:val="24"/>
          <w:szCs w:val="24"/>
        </w:rPr>
        <w:t>40</w:t>
      </w:r>
      <w:r w:rsidRPr="00D3013C">
        <w:rPr>
          <w:rFonts w:asciiTheme="minorEastAsia" w:eastAsiaTheme="minorEastAsia" w:hAnsiTheme="minorEastAsia" w:cs="黑体" w:hint="eastAsia"/>
          <w:bCs/>
          <w:color w:val="000000" w:themeColor="text1"/>
          <w:kern w:val="2"/>
          <w:sz w:val="24"/>
          <w:szCs w:val="24"/>
        </w:rPr>
        <w:t>以后）两次以未到一次对其登记；早退(7：20之前)以早自习未到登记处理；每周早自习迟到或未到的学生，由学习部干事通知其向学工组辅导员解释原因，并进行书面检讨与保证。</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lastRenderedPageBreak/>
        <w:t>3）、早自习期间有违纪情况的，如睡觉、玩手机、聊天、吃东西等现象，一经发现，该早自习教室负责人学习部干事将会记录姓名，并通知其当天向学工组找辅导员说明原因，在当周学风通报中予以通报。</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2、课堂到课率检查</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1）、学院和任课教师考勤。学院要求任课老师加强点名力度；学院按班级安排学生对每堂课进行考勤，将考勤记录交任课教师核实签字（基础课、专业课）。</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查课情况核查到个人。查课未到者由学习部干事通知其在半个工作日内向学工组辅导员解释缺勤原因；未能在规定时间内向学工组辅导员解释原因者，将对其进行通报批评，如有再犯且情节严重者，学工组辅导员将相关情况通知其家长。</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3）、班级自查表于每周星期五晚10点前交给学习部。</w:t>
      </w:r>
      <w:r w:rsidRPr="00D3013C">
        <w:rPr>
          <w:rFonts w:asciiTheme="minorEastAsia" w:eastAsiaTheme="minorEastAsia" w:hAnsiTheme="minorEastAsia" w:cs="黑体"/>
          <w:bCs/>
          <w:color w:val="000000" w:themeColor="text1"/>
          <w:kern w:val="2"/>
          <w:sz w:val="24"/>
          <w:szCs w:val="24"/>
        </w:rPr>
        <w:t xml:space="preserve"> </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4）、学院安排每天课堂考勤和纪律检查（对上课不文明现象给予处置）。由学术部于下周一将本周检查结果汇总（学习部将本周的查课明细汇总，于学风建设群中公布，如有问题，各班在规定时间内进行申诉，逾期不予受理）报送学工组。学工组将在检查情况汇总的基础上，对所有班级进行评分并分年级排名，周二将排名表上传至班主任群，要求班主任针对各班情况找学生了解情况；同时由新媒体中心将排名汇总表推送至“湘农生科”。（每周申诉时间为下周一早上8点—晚上7点）</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5）、学习部配合学工组辅导员每周制定详细的查课计划，对有课的班级进行检查（尽量覆盖所有课）。</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3、加强园区文明创建，为同学们提供一个干净、舒适的学习和生活环境。</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1）、周一至周五16级寝室的寝室长拍一张寝室内务情况的照片发至学院班长寝室长群里，督促室友们认真做好寝室卫生，且方便学工组辅导员了解寝室内务情况。</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2）、学院团委学生会主席团成员及学工组辅导员每周不定期抽查各个园区内务卫生情况，并进行记录和汇总，公布在学院班长寝室长群里，提醒各位寝室长内务做得不到位的地方并进行相应整改。</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3）、每周由生活部汇总2014-2016级各班寝室内务检查情况，（将检查情况汇总表于周末在各年级通知群中公布，如有疑问，各班在规定时间内进行申诉，逾期不予受理</w:t>
      </w:r>
      <w:r w:rsidRPr="00D3013C">
        <w:rPr>
          <w:rFonts w:asciiTheme="minorEastAsia" w:eastAsiaTheme="minorEastAsia" w:hAnsiTheme="minorEastAsia" w:cs="黑体"/>
          <w:bCs/>
          <w:color w:val="000000" w:themeColor="text1"/>
          <w:kern w:val="2"/>
          <w:sz w:val="24"/>
          <w:szCs w:val="24"/>
        </w:rPr>
        <w:t>）</w:t>
      </w:r>
      <w:r w:rsidRPr="00D3013C">
        <w:rPr>
          <w:rFonts w:asciiTheme="minorEastAsia" w:eastAsiaTheme="minorEastAsia" w:hAnsiTheme="minorEastAsia" w:cs="黑体" w:hint="eastAsia"/>
          <w:bCs/>
          <w:color w:val="000000" w:themeColor="text1"/>
          <w:kern w:val="2"/>
          <w:sz w:val="24"/>
          <w:szCs w:val="24"/>
        </w:rPr>
        <w:t>。同时计算各班早起率、晚风违纪扣分以及内务总分，并进行排名；下周二将分年级的排名表上传至班主任群同时新媒体中心推送至“湘农生科”微信公众号。（每周申诉时间为下周一早上8点—晚上7点）</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lastRenderedPageBreak/>
        <w:t xml:space="preserve"> 4）、学院每月统计每周内务检查情况，表现优秀的寝室评为月度文明寝室并对其进行通报表扬。</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 xml:space="preserve"> 5）、学院实行晚风不定时检查制度。每周一至周五晚风时间段内，安排学院主席团成员和团委学生会生活部和学习部全体成员对14-16级进行晚风检查并进行记录，包括大功率电器的使用、寝室养宠物情况以及内务和晚自习情况的检查。（晚风排班表另发）</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4、加强纪律教育，实施考试预警。本学期学工组将采取加强考前提醒教育、增加考中巡视次数等方法杜绝考试舞弊现象出现。</w:t>
      </w:r>
    </w:p>
    <w:p w:rsidR="00D3013C" w:rsidRPr="00D3013C" w:rsidRDefault="00D3013C" w:rsidP="00D3013C">
      <w:pPr>
        <w:adjustRightInd/>
        <w:snapToGrid/>
        <w:spacing w:after="0" w:line="360" w:lineRule="auto"/>
        <w:ind w:firstLineChars="200" w:firstLine="482"/>
        <w:rPr>
          <w:rFonts w:asciiTheme="minorEastAsia" w:eastAsiaTheme="minorEastAsia" w:hAnsiTheme="minorEastAsia" w:cs="黑体"/>
          <w:b/>
          <w:bCs/>
          <w:color w:val="000000" w:themeColor="text1"/>
          <w:kern w:val="2"/>
          <w:sz w:val="24"/>
          <w:szCs w:val="24"/>
        </w:rPr>
      </w:pPr>
      <w:r w:rsidRPr="00D3013C">
        <w:rPr>
          <w:rFonts w:asciiTheme="minorEastAsia" w:eastAsiaTheme="minorEastAsia" w:hAnsiTheme="minorEastAsia" w:cs="黑体" w:hint="eastAsia"/>
          <w:b/>
          <w:bCs/>
          <w:color w:val="000000" w:themeColor="text1"/>
          <w:kern w:val="2"/>
          <w:sz w:val="24"/>
          <w:szCs w:val="24"/>
        </w:rPr>
        <w:t>三、奖励措施</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学院决定每学年进行学风建设先进班级、日管建设先进</w:t>
      </w:r>
      <w:bookmarkStart w:id="0" w:name="_GoBack"/>
      <w:bookmarkEnd w:id="0"/>
      <w:r w:rsidRPr="00D3013C">
        <w:rPr>
          <w:rFonts w:asciiTheme="minorEastAsia" w:eastAsiaTheme="minorEastAsia" w:hAnsiTheme="minorEastAsia" w:cs="黑体" w:hint="eastAsia"/>
          <w:bCs/>
          <w:color w:val="000000" w:themeColor="text1"/>
          <w:kern w:val="2"/>
          <w:sz w:val="24"/>
          <w:szCs w:val="24"/>
        </w:rPr>
        <w:t>班级、优秀寝室、先进个人的评选活动。</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1、学风建设先进班级、日管建设先进班级</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1）、班级所获奖金额度 = 1200元-（班级较差个人人次*100元）</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2）、班级所获奖金额度 = 班级人数*40元-（班级较差个人人次*100元）</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2、 优秀寝室</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 xml:space="preserve">    寝室所获奖金额度 = 500元-（寝室成员挂科数*25元）</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3、 院级学习之星、日管先进个人奖励200元。</w:t>
      </w:r>
    </w:p>
    <w:p w:rsidR="00D3013C" w:rsidRPr="00D3013C" w:rsidRDefault="00D3013C" w:rsidP="00D3013C">
      <w:pPr>
        <w:adjustRightInd/>
        <w:snapToGrid/>
        <w:spacing w:after="0" w:line="360" w:lineRule="auto"/>
        <w:ind w:firstLineChars="200" w:firstLine="480"/>
        <w:rPr>
          <w:rFonts w:asciiTheme="minorEastAsia" w:eastAsiaTheme="minorEastAsia" w:hAnsiTheme="minorEastAsia" w:cs="黑体"/>
          <w:bCs/>
          <w:color w:val="000000" w:themeColor="text1"/>
          <w:kern w:val="2"/>
          <w:sz w:val="24"/>
          <w:szCs w:val="24"/>
        </w:rPr>
      </w:pPr>
      <w:r w:rsidRPr="00D3013C">
        <w:rPr>
          <w:rFonts w:asciiTheme="minorEastAsia" w:eastAsiaTheme="minorEastAsia" w:hAnsiTheme="minorEastAsia" w:cs="黑体" w:hint="eastAsia"/>
          <w:bCs/>
          <w:color w:val="000000" w:themeColor="text1"/>
          <w:kern w:val="2"/>
          <w:sz w:val="24"/>
          <w:szCs w:val="24"/>
        </w:rPr>
        <w:t>4、被校督导评为月度十佳文明寝室每次每人加综测3分，评为年度十佳文明寝室每次每人加综测5分，两项可累计加分。</w:t>
      </w:r>
    </w:p>
    <w:p w:rsidR="00AB459B" w:rsidRDefault="00AB459B" w:rsidP="00AB459B">
      <w:pPr>
        <w:adjustRightInd/>
        <w:snapToGrid/>
        <w:spacing w:after="0" w:line="360" w:lineRule="auto"/>
        <w:ind w:right="420" w:firstLineChars="200" w:firstLine="562"/>
        <w:jc w:val="right"/>
        <w:rPr>
          <w:rFonts w:asciiTheme="minorEastAsia" w:eastAsiaTheme="minorEastAsia" w:hAnsiTheme="minorEastAsia" w:cs="黑体"/>
          <w:b/>
          <w:bCs/>
          <w:color w:val="000000" w:themeColor="text1"/>
          <w:kern w:val="2"/>
          <w:sz w:val="28"/>
          <w:szCs w:val="28"/>
        </w:rPr>
      </w:pPr>
    </w:p>
    <w:p w:rsidR="00AB459B" w:rsidRDefault="00F570DE" w:rsidP="00F570DE">
      <w:pPr>
        <w:adjustRightInd/>
        <w:snapToGrid/>
        <w:spacing w:after="0" w:line="360" w:lineRule="auto"/>
        <w:ind w:right="420" w:firstLineChars="200" w:firstLine="562"/>
        <w:jc w:val="right"/>
        <w:rPr>
          <w:rFonts w:asciiTheme="minorEastAsia" w:eastAsiaTheme="minorEastAsia" w:hAnsiTheme="minorEastAsia" w:cs="黑体"/>
          <w:b/>
          <w:bCs/>
          <w:color w:val="000000" w:themeColor="text1"/>
          <w:kern w:val="2"/>
          <w:sz w:val="28"/>
          <w:szCs w:val="28"/>
        </w:rPr>
      </w:pPr>
      <w:r>
        <w:rPr>
          <w:rFonts w:asciiTheme="minorEastAsia" w:eastAsiaTheme="minorEastAsia" w:hAnsiTheme="minorEastAsia" w:cs="黑体"/>
          <w:b/>
          <w:bCs/>
          <w:noProof/>
          <w:color w:val="000000" w:themeColor="text1"/>
          <w:kern w:val="2"/>
          <w:sz w:val="28"/>
          <w:szCs w:val="28"/>
        </w:rPr>
        <w:drawing>
          <wp:anchor distT="0" distB="0" distL="114300" distR="114300" simplePos="0" relativeHeight="251661312" behindDoc="1" locked="0" layoutInCell="1" allowOverlap="1">
            <wp:simplePos x="0" y="0"/>
            <wp:positionH relativeFrom="column">
              <wp:posOffset>4017010</wp:posOffset>
            </wp:positionH>
            <wp:positionV relativeFrom="paragraph">
              <wp:posOffset>154305</wp:posOffset>
            </wp:positionV>
            <wp:extent cx="1520190" cy="1647825"/>
            <wp:effectExtent l="0" t="0" r="3810" b="0"/>
            <wp:wrapNone/>
            <wp:docPr id="2" name="图片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8" cstate="print"/>
                    <a:srcRect/>
                    <a:stretch>
                      <a:fillRect/>
                    </a:stretch>
                  </pic:blipFill>
                  <pic:spPr bwMode="auto">
                    <a:xfrm>
                      <a:off x="0" y="0"/>
                      <a:ext cx="1520190" cy="1647825"/>
                    </a:xfrm>
                    <a:prstGeom prst="rect">
                      <a:avLst/>
                    </a:prstGeom>
                    <a:noFill/>
                    <a:ln w="9525">
                      <a:noFill/>
                      <a:miter lim="800000"/>
                      <a:headEnd/>
                      <a:tailEnd/>
                    </a:ln>
                  </pic:spPr>
                </pic:pic>
              </a:graphicData>
            </a:graphic>
          </wp:anchor>
        </w:drawing>
      </w:r>
    </w:p>
    <w:p w:rsidR="00AB459B" w:rsidRDefault="00AB459B" w:rsidP="00AB459B">
      <w:pPr>
        <w:adjustRightInd/>
        <w:snapToGrid/>
        <w:spacing w:after="0" w:line="360" w:lineRule="auto"/>
        <w:ind w:right="420" w:firstLineChars="200" w:firstLine="562"/>
        <w:jc w:val="right"/>
        <w:rPr>
          <w:rFonts w:asciiTheme="minorEastAsia" w:eastAsiaTheme="minorEastAsia" w:hAnsiTheme="minorEastAsia" w:cs="黑体"/>
          <w:b/>
          <w:bCs/>
          <w:color w:val="000000" w:themeColor="text1"/>
          <w:kern w:val="2"/>
          <w:sz w:val="28"/>
          <w:szCs w:val="28"/>
        </w:rPr>
      </w:pPr>
    </w:p>
    <w:p w:rsidR="00D3013C" w:rsidRPr="00D3013C" w:rsidRDefault="00D3013C" w:rsidP="00AB459B">
      <w:pPr>
        <w:adjustRightInd/>
        <w:snapToGrid/>
        <w:spacing w:after="0" w:line="360" w:lineRule="auto"/>
        <w:ind w:right="420" w:firstLineChars="200" w:firstLine="562"/>
        <w:jc w:val="right"/>
        <w:rPr>
          <w:rFonts w:asciiTheme="minorEastAsia" w:eastAsiaTheme="minorEastAsia" w:hAnsiTheme="minorEastAsia" w:cs="黑体"/>
          <w:b/>
          <w:bCs/>
          <w:color w:val="000000" w:themeColor="text1"/>
          <w:kern w:val="2"/>
          <w:sz w:val="28"/>
          <w:szCs w:val="28"/>
        </w:rPr>
      </w:pPr>
      <w:r w:rsidRPr="00D3013C">
        <w:rPr>
          <w:rFonts w:asciiTheme="minorEastAsia" w:eastAsiaTheme="minorEastAsia" w:hAnsiTheme="minorEastAsia" w:cs="黑体" w:hint="eastAsia"/>
          <w:b/>
          <w:bCs/>
          <w:color w:val="000000" w:themeColor="text1"/>
          <w:kern w:val="2"/>
          <w:sz w:val="28"/>
          <w:szCs w:val="28"/>
        </w:rPr>
        <w:t>生物科学技术学院</w:t>
      </w:r>
    </w:p>
    <w:p w:rsidR="00D3013C" w:rsidRPr="00D3013C" w:rsidRDefault="00D3013C" w:rsidP="00AB459B">
      <w:pPr>
        <w:adjustRightInd/>
        <w:snapToGrid/>
        <w:spacing w:after="0" w:line="360" w:lineRule="auto"/>
        <w:ind w:right="420" w:firstLineChars="200" w:firstLine="562"/>
        <w:jc w:val="right"/>
        <w:rPr>
          <w:rFonts w:asciiTheme="minorEastAsia" w:eastAsiaTheme="minorEastAsia" w:hAnsiTheme="minorEastAsia" w:cs="黑体"/>
          <w:b/>
          <w:bCs/>
          <w:color w:val="000000" w:themeColor="text1"/>
          <w:kern w:val="2"/>
          <w:sz w:val="28"/>
          <w:szCs w:val="28"/>
        </w:rPr>
      </w:pPr>
      <w:r w:rsidRPr="00D3013C">
        <w:rPr>
          <w:rFonts w:asciiTheme="minorEastAsia" w:eastAsiaTheme="minorEastAsia" w:hAnsiTheme="minorEastAsia" w:cs="黑体" w:hint="eastAsia"/>
          <w:b/>
          <w:bCs/>
          <w:color w:val="000000" w:themeColor="text1"/>
          <w:kern w:val="2"/>
          <w:sz w:val="28"/>
          <w:szCs w:val="28"/>
        </w:rPr>
        <w:t>2017年3月27日</w:t>
      </w:r>
    </w:p>
    <w:p w:rsidR="004358AB" w:rsidRDefault="004358AB" w:rsidP="00D31D50">
      <w:pPr>
        <w:spacing w:line="220" w:lineRule="atLeast"/>
      </w:pPr>
    </w:p>
    <w:sectPr w:rsidR="004358AB" w:rsidSect="003830A7">
      <w:pgSz w:w="11907" w:h="16840"/>
      <w:pgMar w:top="1701" w:right="1474" w:bottom="1418" w:left="1474" w:header="1361" w:footer="22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06" w:rsidRDefault="009F7406" w:rsidP="00D3013C">
      <w:pPr>
        <w:spacing w:after="0"/>
      </w:pPr>
      <w:r>
        <w:separator/>
      </w:r>
    </w:p>
  </w:endnote>
  <w:endnote w:type="continuationSeparator" w:id="0">
    <w:p w:rsidR="009F7406" w:rsidRDefault="009F7406" w:rsidP="00D301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06" w:rsidRDefault="009F7406" w:rsidP="00D3013C">
      <w:pPr>
        <w:spacing w:after="0"/>
      </w:pPr>
      <w:r>
        <w:separator/>
      </w:r>
    </w:p>
  </w:footnote>
  <w:footnote w:type="continuationSeparator" w:id="0">
    <w:p w:rsidR="009F7406" w:rsidRDefault="009F7406" w:rsidP="00D3013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C487"/>
    <w:multiLevelType w:val="singleLevel"/>
    <w:tmpl w:val="58D8C48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formatting="1" w:enforcement="1" w:cryptProviderType="rsaFull" w:cryptAlgorithmClass="hash" w:cryptAlgorithmType="typeAny" w:cryptAlgorithmSid="4" w:cryptSpinCount="100000" w:hash="3P1p2yfb8jmKyuYvcWJB8z6o5Yc=" w:salt="E3bFdUsku1cTa1GxuywH6A=="/>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20984"/>
    <w:rsid w:val="0019240D"/>
    <w:rsid w:val="00270726"/>
    <w:rsid w:val="00323B43"/>
    <w:rsid w:val="003D37D8"/>
    <w:rsid w:val="00426133"/>
    <w:rsid w:val="004358AB"/>
    <w:rsid w:val="007951E7"/>
    <w:rsid w:val="008B7726"/>
    <w:rsid w:val="009F7406"/>
    <w:rsid w:val="00A16119"/>
    <w:rsid w:val="00AB459B"/>
    <w:rsid w:val="00B76219"/>
    <w:rsid w:val="00D3013C"/>
    <w:rsid w:val="00D31D50"/>
    <w:rsid w:val="00F57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1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3013C"/>
    <w:rPr>
      <w:rFonts w:ascii="Tahoma" w:hAnsi="Tahoma"/>
      <w:sz w:val="18"/>
      <w:szCs w:val="18"/>
    </w:rPr>
  </w:style>
  <w:style w:type="paragraph" w:styleId="a4">
    <w:name w:val="footer"/>
    <w:basedOn w:val="a"/>
    <w:link w:val="Char0"/>
    <w:uiPriority w:val="99"/>
    <w:semiHidden/>
    <w:unhideWhenUsed/>
    <w:rsid w:val="00D3013C"/>
    <w:pPr>
      <w:tabs>
        <w:tab w:val="center" w:pos="4153"/>
        <w:tab w:val="right" w:pos="8306"/>
      </w:tabs>
    </w:pPr>
    <w:rPr>
      <w:sz w:val="18"/>
      <w:szCs w:val="18"/>
    </w:rPr>
  </w:style>
  <w:style w:type="character" w:customStyle="1" w:styleId="Char0">
    <w:name w:val="页脚 Char"/>
    <w:basedOn w:val="a0"/>
    <w:link w:val="a4"/>
    <w:uiPriority w:val="99"/>
    <w:semiHidden/>
    <w:rsid w:val="00D301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300</Words>
  <Characters>1713</Characters>
  <Application>Microsoft Office Word</Application>
  <DocSecurity>8</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2017-04-01T03:04:00Z</dcterms:modified>
</cp:coreProperties>
</file>