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58CAB">
      <w:pPr>
        <w:spacing w:line="360" w:lineRule="auto"/>
        <w:rPr>
          <w:rFonts w:hint="eastAsia" w:ascii="国标黑体" w:hAnsi="国标黑体" w:eastAsia="国标黑体" w:cs="国标黑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国标黑体" w:hAnsi="国标黑体" w:eastAsia="国标黑体" w:cs="国标黑体"/>
          <w:b w:val="0"/>
          <w:bCs w:val="0"/>
          <w:color w:val="auto"/>
          <w:sz w:val="28"/>
          <w:szCs w:val="28"/>
          <w:lang w:val="en-US" w:eastAsia="zh-CN"/>
        </w:rPr>
        <w:t>附件1（2023级及以前）:</w:t>
      </w:r>
    </w:p>
    <w:p w14:paraId="6499E095">
      <w:pPr>
        <w:spacing w:before="240" w:beforeLines="100" w:after="240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各省分专业报考要求</w:t>
      </w:r>
    </w:p>
    <w:bookmarkEnd w:id="0"/>
    <w:p w14:paraId="2A3D6B9D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一、传统文理科招生模式省份</w:t>
      </w:r>
    </w:p>
    <w:p w14:paraId="2D154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山西省、内蒙古、河南省、吉林省、黑龙江省、安徽省、江西省、广西省、四川省、贵州省、云南省、西藏、陕西省、甘肃省、青海省、宁夏、新疆</w:t>
      </w:r>
    </w:p>
    <w:p w14:paraId="67DA0EE3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1、文科考生可选专业:</w:t>
      </w:r>
    </w:p>
    <w:p w14:paraId="4AEE5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工程管理、土地资源管理、思想政治教育、公共管理类（公共事业管理、行政管理、劳动与社会保障）、法学、工商管理类（会计学、工商管理、市场营销）、国际经济与贸易、电子商务、经济学、金融学、投资学、农业经济管理类（农林经济管理、农村区域发展）、英语、日语、园林、风景园林、应用心理学、教育学</w:t>
      </w:r>
    </w:p>
    <w:p w14:paraId="7F10ED34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2、理科考生可选择全部专业。</w:t>
      </w:r>
    </w:p>
    <w:p w14:paraId="6D4940D5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3B49C760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二、3+3高考模式省份</w:t>
      </w:r>
    </w:p>
    <w:p w14:paraId="5144B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北京市、天津市、上海市、浙江省、山东省、海南省</w:t>
      </w:r>
    </w:p>
    <w:p w14:paraId="7CBD2139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1、不限选考科目专业：</w:t>
      </w:r>
    </w:p>
    <w:p w14:paraId="5E19E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经济学、金融学、投资学、法学、公共管理类（公共事业管理、行政管理、劳动与社会保障）、工商管理类（会计学、工商管理、市场营销）、国际经济与贸易、电子商务、农业经济管理类（农林经济管理、农村区域发展）、英语、日语、教育学、教育技术学、应用心理学、土地资源管理</w:t>
      </w:r>
    </w:p>
    <w:p w14:paraId="743EF113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</w:p>
    <w:p w14:paraId="76A0060A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</w:p>
    <w:p w14:paraId="54B2D26E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2、必选化学科目专业：</w:t>
      </w:r>
    </w:p>
    <w:p w14:paraId="49B5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环境科学、环境工程、农业资源与环境、应用化学、材料化学</w:t>
      </w:r>
    </w:p>
    <w:p w14:paraId="758C241D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3、选择化学或者生物科目专业：</w:t>
      </w:r>
    </w:p>
    <w:p w14:paraId="674E5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农学、草业科学、种子科学与工程、烟草、智慧农业</w:t>
      </w:r>
    </w:p>
    <w:p w14:paraId="63A11FD1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4、必选物理科目专业：</w:t>
      </w:r>
    </w:p>
    <w:p w14:paraId="690D4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机械类（机械设计制造及其自动化、车辆工程）、工程管理、土木工程、安全工程、电子信息工程、物联网工程、信息与计算科学、智能科学与技术、数据科学与大数据技术、计算机科学与技术、机器人工程</w:t>
      </w:r>
    </w:p>
    <w:p w14:paraId="06889393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5、选择物理或化学科目专业：</w:t>
      </w:r>
    </w:p>
    <w:p w14:paraId="1D3D6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水利水电工程</w:t>
      </w:r>
    </w:p>
    <w:p w14:paraId="5C8DA596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6、物理、化学、地理三门科目选一门专业：</w:t>
      </w:r>
    </w:p>
    <w:p w14:paraId="7913E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人文地理与城乡规划</w:t>
      </w:r>
    </w:p>
    <w:p w14:paraId="3405FF3F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7、物理、化学、生物三门科目选一门专业：</w:t>
      </w:r>
    </w:p>
    <w:p w14:paraId="6F728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动物科学、水产类（水产养殖学、水族科学与技术）、植物保护、生物信息学、动植物检疫、农业机械化及其自动化、生态学、生物科学类（生物科学、生物技术）、生物工程、动物医学、动物药学、园艺、中药资源与开发、茶学、设施农业科学与工程、食品科学与工程类（食品科学与工程、食品质量与安全、酿酒工程）、统计学、园林</w:t>
      </w:r>
    </w:p>
    <w:p w14:paraId="003A3021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8、必选思想政治科目专业：</w:t>
      </w:r>
    </w:p>
    <w:p w14:paraId="6F8FE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思想政治教育</w:t>
      </w:r>
    </w:p>
    <w:p w14:paraId="77C6D983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9、物理、生物、地理三门科目选一门专业：</w:t>
      </w:r>
    </w:p>
    <w:p w14:paraId="47A05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风景园林</w:t>
      </w:r>
    </w:p>
    <w:p w14:paraId="2779F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 w14:paraId="46D0FC45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三、3+1+2高考模式省份</w:t>
      </w:r>
    </w:p>
    <w:p w14:paraId="5EFE9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河北省、辽宁省、江苏省、福建省、湖北省、湖南省、广东省、重庆市</w:t>
      </w:r>
    </w:p>
    <w:p w14:paraId="0DD0FD92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1、首选历史，再选不限科目专业：</w:t>
      </w:r>
    </w:p>
    <w:p w14:paraId="0277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经济学、金融学、投资学、农业经济管理类（农林经济管理、农村区域发展）、法学、公共管理类（公共事业管理、行政管理、劳动与社会保障）、教育学、应用心理学、英语、日语、土地资源管理、电子商务、统计学、食品科学与工程类（食品科学与工程、食品质量与安全、酿酒工程）、工商管理类（会计学、工商管理、市场营销）、国际经济与贸易</w:t>
      </w:r>
    </w:p>
    <w:p w14:paraId="168BEF19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2、首选历史，再选为化学或生物科目专业：</w:t>
      </w:r>
    </w:p>
    <w:p w14:paraId="469C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农业资源与环境、农学、种子科学与工程、烟草、智慧农业、草业科学、植物保护、园林、园艺、茶学</w:t>
      </w:r>
    </w:p>
    <w:p w14:paraId="45747C3F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3、首选历史，再选为化学或地理科目专业：</w:t>
      </w:r>
    </w:p>
    <w:p w14:paraId="5FEDB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人文地理与城乡规划</w:t>
      </w:r>
    </w:p>
    <w:p w14:paraId="486B421A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4、首选历史，必选政治科目专业：</w:t>
      </w:r>
    </w:p>
    <w:p w14:paraId="1053B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思想政治教育</w:t>
      </w:r>
    </w:p>
    <w:p w14:paraId="4421EDC1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5、首选历史，再选为地理或生物科目专业：</w:t>
      </w:r>
    </w:p>
    <w:p w14:paraId="15E9E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风景园林</w:t>
      </w:r>
    </w:p>
    <w:p w14:paraId="2E71C460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6、首选物理，再选不限科目专业：</w:t>
      </w:r>
    </w:p>
    <w:p w14:paraId="506D1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经济学、金融学、投资学、农业经济管理类（农林经济管理、农村区域发展）、法学、公共管理类（公共事业管理、行政管理、劳动与社会保障）、教育学、应用心理学、教育技术学、英语、日语、土地资源管理、安全工程、环境科学、环境工程、电子商务、信息与计算科学、信息工程、电子信息工程、统计学、计算机科学与技术、物联网工程、智能科学与技术、数据科学与大数据技术、农业机械化及其自动化、工程管理、机械类（机械设计制造及其自动化、车辆工程）、土木工程、水利水电工程、食品科学与工程类（食品科学与工程、食品质量与安全、酿酒工程）、动植物检疫、动物科学、水产类（水产养殖学、水族科学与技术）、中药资源与开发、工商管理类（工商管理、市场营销、会计学）、国际经济与贸易、机器人工程</w:t>
      </w:r>
    </w:p>
    <w:p w14:paraId="165E520F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7、首选物理，再选为化学科目专业：</w:t>
      </w:r>
    </w:p>
    <w:p w14:paraId="77CCC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应用化学、材料化学</w:t>
      </w:r>
    </w:p>
    <w:p w14:paraId="41959385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8、首选物理，再选为化学或生物科目专业：</w:t>
      </w:r>
    </w:p>
    <w:p w14:paraId="48FA7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农业资源与环境、生物科学类（生物科学、生物技术）、生态学、生物工程、农学、种子科学与工程、烟草、智慧农业、草业科学、植物保护、生物信息学、动物医学、动物药学、园林、园艺、茶学、设施农业科学与工程</w:t>
      </w:r>
    </w:p>
    <w:p w14:paraId="46671CF1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9、首选物理，再选为化学或地理科目专业：</w:t>
      </w:r>
    </w:p>
    <w:p w14:paraId="64B0D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人文地理与城乡规划</w:t>
      </w:r>
    </w:p>
    <w:p w14:paraId="166D66EE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10、首选物理，再选为政治科目专业：</w:t>
      </w:r>
    </w:p>
    <w:p w14:paraId="14911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思想政治教育</w:t>
      </w:r>
    </w:p>
    <w:p w14:paraId="5DA710E3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11、首选物理，再选为生物或地理科目专业：</w:t>
      </w:r>
    </w:p>
    <w:p w14:paraId="4B659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风景园林</w:t>
      </w:r>
    </w:p>
    <w:p w14:paraId="539B28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258425-AA23-49B0-97BC-1F14EADCD0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DD101E-5100-4442-8639-620E0EB92D9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D4CDAB-6C16-4F3C-8E70-273C798B8F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9DBDDE5-A278-4EEB-B180-38F35CBCD9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533D130-FD49-4277-8011-93E1D47482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704DE"/>
    <w:rsid w:val="2CA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2024-12-24T01:11:00Z</dcterms:created>
  <dc:creator>玉桂狗</dc:creator>
  <cp:lastModifiedBy>玉桂狗</cp:lastModifiedBy>
  <dcterms:modified xsi:type="dcterms:W3CDTF">2024-12-24T01:11:57Z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BFF3D7AFC00B40CD86EEB90DBAB79D9B_11</vt:lpwstr>
  </property>
  <property fmtid="{D5CDD505-2E9C-101B-9397-08002B2CF9AE}" pid="4" name="KSOTemplateDocerSaveRecord">
    <vt:lpwstr>eyJoZGlkIjoiZDNhNjI1Zjc4NjhlODg5YzViODcxNmIzMDM0MjFhNmIiLCJ1c2VySWQiOiIyNDM5MjM2MDkifQ==</vt:lpwstr>
  </property>
</Properties>
</file>